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D" w:rsidRPr="0079620C" w:rsidRDefault="0084510D" w:rsidP="00F7410E">
      <w:pPr>
        <w:keepNext/>
        <w:keepLines/>
        <w:tabs>
          <w:tab w:val="left" w:pos="8130"/>
          <w:tab w:val="right" w:pos="10063"/>
        </w:tabs>
        <w:spacing w:before="200" w:after="0" w:line="380" w:lineRule="exact"/>
        <w:outlineLvl w:val="1"/>
        <w:rPr>
          <w:rFonts w:ascii="Arial" w:eastAsia="MS Gothic" w:hAnsi="Arial" w:cs="Arial"/>
          <w:bCs/>
          <w:noProof/>
          <w:color w:val="948A54" w:themeColor="background2" w:themeShade="80"/>
          <w:sz w:val="24"/>
          <w:szCs w:val="24"/>
        </w:rPr>
      </w:pPr>
      <w:r w:rsidRPr="0079620C">
        <w:rPr>
          <w:rFonts w:ascii="Arial" w:eastAsia="MS Gothic" w:hAnsi="Arial"/>
          <w:bCs/>
          <w:noProof/>
          <w:color w:val="948A54" w:themeColor="background2" w:themeShade="80"/>
          <w:sz w:val="24"/>
          <w:szCs w:val="24"/>
        </w:rPr>
        <w:t>P</w:t>
      </w:r>
      <w:r w:rsidR="001B6144" w:rsidRPr="0079620C">
        <w:rPr>
          <w:rFonts w:ascii="Arial" w:eastAsia="MS Gothic" w:hAnsi="Arial"/>
          <w:bCs/>
          <w:noProof/>
          <w:color w:val="948A54" w:themeColor="background2" w:themeShade="80"/>
          <w:sz w:val="24"/>
          <w:szCs w:val="24"/>
        </w:rPr>
        <w:t>risliste gjeldende fra 1.</w:t>
      </w:r>
      <w:r w:rsidR="00037849" w:rsidRPr="0079620C">
        <w:rPr>
          <w:rFonts w:ascii="Arial" w:eastAsia="MS Gothic" w:hAnsi="Arial"/>
          <w:bCs/>
          <w:noProof/>
          <w:color w:val="948A54" w:themeColor="background2" w:themeShade="80"/>
          <w:sz w:val="24"/>
          <w:szCs w:val="24"/>
        </w:rPr>
        <w:t>januar</w:t>
      </w:r>
      <w:r w:rsidRPr="0079620C">
        <w:rPr>
          <w:rFonts w:ascii="Arial" w:eastAsia="MS Gothic" w:hAnsi="Arial"/>
          <w:bCs/>
          <w:noProof/>
          <w:color w:val="948A54" w:themeColor="background2" w:themeShade="80"/>
          <w:sz w:val="24"/>
          <w:szCs w:val="24"/>
        </w:rPr>
        <w:t xml:space="preserve"> 201</w:t>
      </w:r>
      <w:r w:rsidR="00621E08">
        <w:rPr>
          <w:rFonts w:ascii="Arial" w:eastAsia="MS Gothic" w:hAnsi="Arial"/>
          <w:bCs/>
          <w:noProof/>
          <w:color w:val="948A54" w:themeColor="background2" w:themeShade="80"/>
          <w:sz w:val="24"/>
          <w:szCs w:val="24"/>
        </w:rPr>
        <w:t>9</w:t>
      </w:r>
      <w:r w:rsidRPr="0079620C">
        <w:rPr>
          <w:rFonts w:ascii="Arial" w:eastAsia="MS Gothic" w:hAnsi="Arial"/>
          <w:bCs/>
          <w:noProof/>
          <w:color w:val="948A54" w:themeColor="background2" w:themeShade="80"/>
          <w:sz w:val="24"/>
          <w:szCs w:val="24"/>
        </w:rPr>
        <w:tab/>
      </w:r>
      <w:r w:rsidRPr="0079620C">
        <w:rPr>
          <w:rFonts w:ascii="Arial" w:eastAsia="MS Gothic" w:hAnsi="Arial"/>
          <w:bCs/>
          <w:noProof/>
          <w:color w:val="948A54" w:themeColor="background2" w:themeShade="80"/>
          <w:sz w:val="24"/>
          <w:szCs w:val="24"/>
        </w:rPr>
        <w:tab/>
      </w:r>
    </w:p>
    <w:p w:rsidR="0084510D" w:rsidRPr="002E1212" w:rsidRDefault="0084510D" w:rsidP="002E1212">
      <w:pPr>
        <w:widowControl w:val="0"/>
        <w:autoSpaceDE w:val="0"/>
        <w:autoSpaceDN w:val="0"/>
        <w:adjustRightInd w:val="0"/>
        <w:spacing w:after="0" w:line="220" w:lineRule="atLeast"/>
        <w:textAlignment w:val="center"/>
        <w:rPr>
          <w:rFonts w:ascii="Arial" w:eastAsia="MS Mincho" w:hAnsi="Arial" w:cs="Arial"/>
          <w:i/>
          <w:iCs/>
          <w:color w:val="000000"/>
          <w:sz w:val="18"/>
          <w:szCs w:val="18"/>
          <w:lang w:eastAsia="sv-SE"/>
        </w:rPr>
      </w:pPr>
    </w:p>
    <w:tbl>
      <w:tblPr>
        <w:tblW w:w="1014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6"/>
        <w:gridCol w:w="3321"/>
      </w:tblGrid>
      <w:tr w:rsidR="0084510D" w:rsidRPr="00F522E4" w:rsidTr="007F6831">
        <w:trPr>
          <w:trHeight w:hRule="exact" w:val="614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Provisjon</w:t>
            </w:r>
          </w:p>
          <w:p w:rsidR="0084510D" w:rsidRPr="0079620C" w:rsidRDefault="0084510D" w:rsidP="00901F7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(minsteprovisjon kr.</w:t>
            </w:r>
            <w:r w:rsidR="0043718B"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32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.000,- / </w:t>
            </w:r>
            <w:r w:rsidR="0043718B" w:rsidRPr="0079620C">
              <w:rPr>
                <w:rFonts w:ascii="Arial" w:hAnsi="Arial" w:cs="Arial"/>
                <w:sz w:val="18"/>
                <w:szCs w:val="18"/>
              </w:rPr>
              <w:t>42</w:t>
            </w:r>
            <w:r w:rsidRPr="0079620C">
              <w:rPr>
                <w:rFonts w:ascii="Arial" w:hAnsi="Arial" w:cs="Arial"/>
                <w:sz w:val="18"/>
                <w:szCs w:val="18"/>
              </w:rPr>
              <w:t>.000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,-)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43718B" w:rsidP="00F7410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hAnsi="Arial" w:cs="Arial"/>
                <w:sz w:val="18"/>
                <w:szCs w:val="18"/>
              </w:rPr>
              <w:t xml:space="preserve">Veiledende </w:t>
            </w:r>
            <w:r w:rsidR="0084510D" w:rsidRPr="0079620C">
              <w:rPr>
                <w:rFonts w:ascii="Arial" w:hAnsi="Arial" w:cs="Arial"/>
                <w:sz w:val="18"/>
                <w:szCs w:val="18"/>
              </w:rPr>
              <w:t>3,9 %</w:t>
            </w:r>
            <w:r w:rsidR="0084510D"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av salgssummen </w:t>
            </w:r>
          </w:p>
        </w:tc>
      </w:tr>
      <w:tr w:rsidR="0084510D" w:rsidRPr="00F522E4" w:rsidTr="007F6831">
        <w:trPr>
          <w:trHeight w:hRule="exact" w:val="333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7774A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Eventuell timepris</w:t>
            </w:r>
            <w:r w:rsidR="00A02750"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*</w:t>
            </w:r>
            <w:r w:rsid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  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(ved valg av timebasert meglervederlag)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F7410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Kr. </w:t>
            </w:r>
            <w:r w:rsidR="001B6144" w:rsidRPr="0079620C">
              <w:rPr>
                <w:rFonts w:ascii="Arial" w:hAnsi="Arial" w:cs="Arial"/>
                <w:sz w:val="18"/>
                <w:szCs w:val="18"/>
              </w:rPr>
              <w:t>3.250</w:t>
            </w:r>
            <w:r w:rsidRPr="0079620C">
              <w:rPr>
                <w:rFonts w:ascii="Arial" w:hAnsi="Arial" w:cs="Arial"/>
                <w:sz w:val="18"/>
                <w:szCs w:val="18"/>
              </w:rPr>
              <w:t>,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-</w:t>
            </w:r>
          </w:p>
        </w:tc>
      </w:tr>
      <w:tr w:rsidR="0084510D" w:rsidRPr="00F522E4" w:rsidTr="007F6831">
        <w:trPr>
          <w:trHeight w:hRule="exact" w:val="365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Tilretteleggingsgebyr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ab/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br/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0378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Kr. </w:t>
            </w:r>
            <w:r w:rsidRPr="0079620C">
              <w:rPr>
                <w:rFonts w:ascii="Arial" w:hAnsi="Arial" w:cs="Arial"/>
                <w:sz w:val="18"/>
                <w:szCs w:val="18"/>
              </w:rPr>
              <w:t>1</w:t>
            </w:r>
            <w:r w:rsidR="00B9194C">
              <w:rPr>
                <w:rFonts w:ascii="Arial" w:hAnsi="Arial" w:cs="Arial"/>
                <w:sz w:val="18"/>
                <w:szCs w:val="18"/>
              </w:rPr>
              <w:t>5.0</w:t>
            </w:r>
            <w:r w:rsidRPr="0079620C">
              <w:rPr>
                <w:rFonts w:ascii="Arial" w:hAnsi="Arial" w:cs="Arial"/>
                <w:sz w:val="18"/>
                <w:szCs w:val="18"/>
              </w:rPr>
              <w:t>00,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-</w:t>
            </w:r>
          </w:p>
        </w:tc>
      </w:tr>
      <w:tr w:rsidR="0084510D" w:rsidRPr="00F522E4" w:rsidTr="007F6831">
        <w:trPr>
          <w:trHeight w:hRule="exact" w:val="36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901F7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Visning pr. stk.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0378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Kr. </w:t>
            </w:r>
            <w:r w:rsidRPr="0079620C">
              <w:rPr>
                <w:rFonts w:ascii="Arial" w:hAnsi="Arial" w:cs="Arial"/>
                <w:sz w:val="18"/>
                <w:szCs w:val="18"/>
              </w:rPr>
              <w:t>1.</w:t>
            </w:r>
            <w:r w:rsidR="00B9194C">
              <w:rPr>
                <w:rFonts w:ascii="Arial" w:hAnsi="Arial" w:cs="Arial"/>
                <w:sz w:val="18"/>
                <w:szCs w:val="18"/>
              </w:rPr>
              <w:t>75</w:t>
            </w:r>
            <w:r w:rsidRPr="0079620C">
              <w:rPr>
                <w:rFonts w:ascii="Arial" w:hAnsi="Arial" w:cs="Arial"/>
                <w:sz w:val="18"/>
                <w:szCs w:val="18"/>
              </w:rPr>
              <w:t>0,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-</w:t>
            </w:r>
          </w:p>
        </w:tc>
      </w:tr>
      <w:tr w:rsidR="0084510D" w:rsidRPr="00F522E4" w:rsidTr="007F6831">
        <w:trPr>
          <w:trHeight w:hRule="exact" w:val="304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Oppgjør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A625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Kr. </w:t>
            </w:r>
            <w:r w:rsidR="00037849"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4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.</w:t>
            </w:r>
            <w:r w:rsid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7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50</w:t>
            </w:r>
            <w:r w:rsidRPr="0079620C">
              <w:rPr>
                <w:rFonts w:ascii="Arial" w:hAnsi="Arial" w:cs="Arial"/>
                <w:sz w:val="18"/>
                <w:szCs w:val="18"/>
              </w:rPr>
              <w:t>,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-</w:t>
            </w:r>
          </w:p>
        </w:tc>
      </w:tr>
      <w:tr w:rsidR="00B9194C" w:rsidRPr="00F522E4" w:rsidTr="007F6831">
        <w:trPr>
          <w:trHeight w:hRule="exact" w:val="304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94C" w:rsidRPr="0079620C" w:rsidRDefault="00B9194C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Utleggsgebyr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94C" w:rsidRPr="0079620C" w:rsidRDefault="00B9194C" w:rsidP="00A625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Kr. 1000,-</w:t>
            </w:r>
          </w:p>
        </w:tc>
      </w:tr>
      <w:tr w:rsidR="0084510D" w:rsidRPr="00F522E4" w:rsidTr="007F6831">
        <w:trPr>
          <w:trHeight w:hRule="exact" w:val="33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b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b/>
                <w:noProof/>
                <w:color w:val="000000"/>
                <w:sz w:val="18"/>
                <w:szCs w:val="18"/>
                <w:lang w:eastAsia="sv-SE"/>
              </w:rPr>
              <w:t xml:space="preserve">Andre mulige kostnader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</w:p>
        </w:tc>
      </w:tr>
      <w:tr w:rsidR="0084510D" w:rsidRPr="00A625CE" w:rsidTr="00A625CE">
        <w:trPr>
          <w:trHeight w:hRule="exact" w:val="2344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4FB" w:rsidRDefault="00C014FB" w:rsidP="00D87B4F">
            <w:pPr>
              <w:widowControl w:val="0"/>
              <w:tabs>
                <w:tab w:val="center" w:pos="2826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B</w:t>
            </w:r>
            <w:r w:rsidR="004A4569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oligsalgsrapport (inkl. areal</w:t>
            </w:r>
            <w:bookmarkStart w:id="0" w:name="_GoBack"/>
            <w:bookmarkEnd w:id="0"/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)</w:t>
            </w:r>
          </w:p>
          <w:p w:rsidR="00A625CE" w:rsidRDefault="00A625CE" w:rsidP="00D87B4F">
            <w:pPr>
              <w:widowControl w:val="0"/>
              <w:tabs>
                <w:tab w:val="center" w:pos="2826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Våtromstest</w:t>
            </w:r>
          </w:p>
          <w:p w:rsidR="00C014FB" w:rsidRDefault="00C014FB" w:rsidP="00D87B4F">
            <w:pPr>
              <w:widowControl w:val="0"/>
              <w:tabs>
                <w:tab w:val="center" w:pos="2826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Boligsalgsrapport pr. bygning / enhet: </w:t>
            </w:r>
          </w:p>
          <w:p w:rsidR="00C014FB" w:rsidRDefault="00C014FB" w:rsidP="00C014FB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center" w:pos="2826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Enebolig, 2-mannsbolig, rekkehus og fritidsbolig med våtrom</w:t>
            </w:r>
          </w:p>
          <w:p w:rsidR="00A625CE" w:rsidRDefault="00A625CE" w:rsidP="00A625CE">
            <w:pPr>
              <w:widowControl w:val="0"/>
              <w:tabs>
                <w:tab w:val="center" w:pos="2826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Boligsalgsrapport:</w:t>
            </w:r>
          </w:p>
          <w:p w:rsidR="00A625CE" w:rsidRDefault="00A625CE" w:rsidP="00A625CE">
            <w:pPr>
              <w:pStyle w:val="Listeavsnitt"/>
              <w:widowControl w:val="0"/>
              <w:numPr>
                <w:ilvl w:val="0"/>
                <w:numId w:val="3"/>
              </w:numPr>
              <w:tabs>
                <w:tab w:val="center" w:pos="2826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Hel 2-mannsbolig (1 stk rapport) og større villaeiendommer</w:t>
            </w:r>
          </w:p>
          <w:p w:rsidR="0084510D" w:rsidRDefault="00A625CE" w:rsidP="00A625CE">
            <w:pPr>
              <w:widowControl w:val="0"/>
              <w:tabs>
                <w:tab w:val="center" w:pos="2826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Tilstandsrapport fritidseiendom uten våtrom</w:t>
            </w:r>
          </w:p>
          <w:p w:rsidR="00A625CE" w:rsidRPr="00A625CE" w:rsidRDefault="00A625CE" w:rsidP="00A625CE">
            <w:pPr>
              <w:widowControl w:val="0"/>
              <w:tabs>
                <w:tab w:val="center" w:pos="2826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Tillegg energiattest enkel registrering NVE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4FB" w:rsidRPr="00A625CE" w:rsidRDefault="00C014FB" w:rsidP="000378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</w:p>
          <w:p w:rsidR="00A625CE" w:rsidRPr="00C014FB" w:rsidRDefault="00A625CE" w:rsidP="00A625C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Kr. </w:t>
            </w:r>
            <w:r w:rsidR="00CB578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4</w:t>
            </w: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.</w:t>
            </w:r>
            <w:r w:rsidR="00CB578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8</w:t>
            </w:r>
            <w:r w:rsidR="0047387D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5</w:t>
            </w: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0,-</w:t>
            </w:r>
          </w:p>
          <w:p w:rsidR="00A625CE" w:rsidRDefault="00A625CE" w:rsidP="000378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</w:p>
          <w:p w:rsidR="00305953" w:rsidRPr="00C014FB" w:rsidRDefault="00305953" w:rsidP="000378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Kr. </w:t>
            </w:r>
            <w:r w:rsidR="00CB578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9</w:t>
            </w: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.</w:t>
            </w:r>
            <w:r w:rsidR="00CB578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200</w:t>
            </w: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,-</w:t>
            </w:r>
          </w:p>
          <w:p w:rsidR="00C014FB" w:rsidRPr="00C014FB" w:rsidRDefault="00C014FB" w:rsidP="000378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</w:p>
          <w:p w:rsidR="00305953" w:rsidRPr="00C014FB" w:rsidRDefault="00305953" w:rsidP="000378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Kr. </w:t>
            </w:r>
            <w:r w:rsidR="00CB578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11</w:t>
            </w: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.</w:t>
            </w:r>
            <w:r w:rsidR="00CB578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700</w:t>
            </w: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,-</w:t>
            </w:r>
          </w:p>
          <w:p w:rsidR="00450F0F" w:rsidRPr="00C014FB" w:rsidRDefault="00450F0F" w:rsidP="000378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Kr. </w:t>
            </w:r>
            <w:r w:rsid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7</w:t>
            </w: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.</w:t>
            </w:r>
            <w:r w:rsidR="00CB578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2</w:t>
            </w:r>
            <w:r w:rsidR="0047387D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00</w:t>
            </w:r>
            <w:r w:rsidRP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,-</w:t>
            </w:r>
          </w:p>
          <w:p w:rsidR="0084510D" w:rsidRPr="00C014FB" w:rsidRDefault="00A625CE" w:rsidP="0030595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Kr. 350,-</w:t>
            </w:r>
          </w:p>
        </w:tc>
      </w:tr>
      <w:tr w:rsidR="0084510D" w:rsidRPr="009A1685" w:rsidTr="00D148EE">
        <w:trPr>
          <w:trHeight w:hRule="exact" w:val="1202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A625CE" w:rsidRDefault="00335231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M</w:t>
            </w:r>
            <w:r w:rsidR="0084510D"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arkedsføring valgfri pakke:</w:t>
            </w:r>
          </w:p>
          <w:p w:rsidR="005D480D" w:rsidRPr="00A625CE" w:rsidRDefault="005D48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- PROA </w:t>
            </w:r>
            <w:r w:rsidR="00335231"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M</w:t>
            </w:r>
            <w:r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arkedspakke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 Exclusive</w:t>
            </w:r>
            <w:r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 </w:t>
            </w:r>
          </w:p>
          <w:p w:rsidR="005D480D" w:rsidRPr="00A625CE" w:rsidRDefault="005D48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- PROA </w:t>
            </w:r>
            <w:r w:rsidR="00335231"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M</w:t>
            </w:r>
            <w:r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arkedspakke 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Premium</w:t>
            </w:r>
          </w:p>
          <w:p w:rsidR="005D480D" w:rsidRPr="00A625CE" w:rsidRDefault="005D480D" w:rsidP="005D480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- PROA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 Markedspakke Basic</w:t>
            </w:r>
          </w:p>
          <w:p w:rsidR="00335231" w:rsidRPr="00A625CE" w:rsidRDefault="00335231" w:rsidP="005D480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</w:p>
          <w:p w:rsidR="005D480D" w:rsidRPr="00A625CE" w:rsidRDefault="005D48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</w:p>
          <w:p w:rsidR="00335231" w:rsidRPr="00A625CE" w:rsidRDefault="00335231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</w:p>
          <w:p w:rsidR="00335231" w:rsidRPr="00A625CE" w:rsidRDefault="00335231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9A1685" w:rsidRDefault="0084510D" w:rsidP="00D148E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</w:p>
          <w:p w:rsidR="0084510D" w:rsidRPr="00D148EE" w:rsidRDefault="008451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Kr. </w:t>
            </w:r>
            <w:r w:rsidRPr="00D148EE">
              <w:rPr>
                <w:rFonts w:ascii="Arial" w:hAnsi="Arial" w:cs="Arial"/>
                <w:sz w:val="18"/>
                <w:szCs w:val="18"/>
              </w:rPr>
              <w:t>2</w:t>
            </w:r>
            <w:r w:rsidR="00D148EE" w:rsidRPr="00D148EE">
              <w:rPr>
                <w:rFonts w:ascii="Arial" w:hAnsi="Arial" w:cs="Arial"/>
                <w:sz w:val="18"/>
                <w:szCs w:val="18"/>
              </w:rPr>
              <w:t>7</w:t>
            </w:r>
            <w:r w:rsidRPr="00D148EE">
              <w:rPr>
                <w:rFonts w:ascii="Arial" w:hAnsi="Arial" w:cs="Arial"/>
                <w:sz w:val="18"/>
                <w:szCs w:val="18"/>
              </w:rPr>
              <w:t>.</w:t>
            </w:r>
            <w:r w:rsidR="00D148EE" w:rsidRPr="00D148EE">
              <w:rPr>
                <w:rFonts w:ascii="Arial" w:hAnsi="Arial" w:cs="Arial"/>
                <w:sz w:val="18"/>
                <w:szCs w:val="18"/>
              </w:rPr>
              <w:t>5</w:t>
            </w:r>
            <w:r w:rsidRPr="00D148EE">
              <w:rPr>
                <w:rFonts w:ascii="Arial" w:hAnsi="Arial" w:cs="Arial"/>
                <w:sz w:val="18"/>
                <w:szCs w:val="18"/>
              </w:rPr>
              <w:t>00,</w:t>
            </w:r>
            <w:r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-</w:t>
            </w:r>
          </w:p>
          <w:p w:rsidR="0084510D" w:rsidRPr="00D148EE" w:rsidRDefault="008451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Kr. </w:t>
            </w:r>
            <w:r w:rsidR="005D480D"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1</w:t>
            </w:r>
            <w:r w:rsidR="00B9194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9</w:t>
            </w:r>
            <w:r w:rsidRPr="00D148EE">
              <w:rPr>
                <w:rFonts w:ascii="Arial" w:hAnsi="Arial" w:cs="Arial"/>
                <w:sz w:val="18"/>
                <w:szCs w:val="18"/>
              </w:rPr>
              <w:t>.</w:t>
            </w:r>
            <w:r w:rsidR="00B9194C">
              <w:rPr>
                <w:rFonts w:ascii="Arial" w:hAnsi="Arial" w:cs="Arial"/>
                <w:sz w:val="18"/>
                <w:szCs w:val="18"/>
              </w:rPr>
              <w:t>0</w:t>
            </w:r>
            <w:r w:rsidRPr="00D148EE">
              <w:rPr>
                <w:rFonts w:ascii="Arial" w:hAnsi="Arial" w:cs="Arial"/>
                <w:sz w:val="18"/>
                <w:szCs w:val="18"/>
              </w:rPr>
              <w:t>00,</w:t>
            </w:r>
            <w:r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-</w:t>
            </w:r>
          </w:p>
          <w:p w:rsidR="005D480D" w:rsidRPr="00D148EE" w:rsidRDefault="005D48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Kr.</w:t>
            </w:r>
            <w:r w:rsidR="00D148EE"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1</w:t>
            </w:r>
            <w:r w:rsidR="00B9194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2</w:t>
            </w:r>
            <w:r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.</w:t>
            </w:r>
            <w:r w:rsidR="00B9194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0</w:t>
            </w:r>
            <w:r w:rsidRPr="00D148E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00,-</w:t>
            </w:r>
          </w:p>
          <w:p w:rsidR="005D480D" w:rsidRPr="00D148EE" w:rsidRDefault="005D480D" w:rsidP="00D148E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</w:p>
        </w:tc>
      </w:tr>
      <w:tr w:rsidR="0084510D" w:rsidRPr="00F522E4" w:rsidTr="007F6831">
        <w:trPr>
          <w:trHeight w:hRule="exact" w:val="367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Innhenting av elektronisk grunnboksinformasjon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901F7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Kr.</w:t>
            </w:r>
            <w:r w:rsidRPr="0079620C">
              <w:rPr>
                <w:rFonts w:ascii="Arial" w:hAnsi="Arial" w:cs="Arial"/>
                <w:sz w:val="18"/>
                <w:szCs w:val="18"/>
              </w:rPr>
              <w:t xml:space="preserve"> 250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,-</w:t>
            </w:r>
          </w:p>
        </w:tc>
      </w:tr>
      <w:tr w:rsidR="0084510D" w:rsidRPr="00F522E4" w:rsidTr="007F6831">
        <w:trPr>
          <w:trHeight w:hRule="exact" w:val="605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Informasjon fra eventuell forretningsfører</w:t>
            </w:r>
          </w:p>
          <w:p w:rsidR="001B6144" w:rsidRPr="0079620C" w:rsidRDefault="001B6144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Eierskiftegebyr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144" w:rsidRPr="0079620C" w:rsidRDefault="001B6144" w:rsidP="00901F7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Fra 500,- - 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5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.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00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0,-</w:t>
            </w:r>
          </w:p>
          <w:p w:rsidR="0084510D" w:rsidRPr="0079620C" w:rsidRDefault="001B6144" w:rsidP="0047387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Fra 1.720,- - </w:t>
            </w:r>
            <w:r w:rsidR="00C014FB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5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.</w:t>
            </w:r>
            <w:r w:rsidR="0047387D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650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,-</w:t>
            </w:r>
          </w:p>
        </w:tc>
      </w:tr>
      <w:tr w:rsidR="0084510D" w:rsidRPr="00F522E4" w:rsidTr="007F6831">
        <w:trPr>
          <w:trHeight w:hRule="exact" w:val="354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Tinglysing av panterettsdokument med urådighetserklæring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5D480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Kr. 430,- / </w:t>
            </w:r>
            <w:r w:rsidR="005D480D"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525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,-</w:t>
            </w:r>
          </w:p>
        </w:tc>
      </w:tr>
      <w:tr w:rsidR="0084510D" w:rsidRPr="00F522E4" w:rsidTr="007F6831">
        <w:trPr>
          <w:trHeight w:hRule="exact" w:val="318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Fotografering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B9194C" w:rsidP="009C4BC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Fra. k</w:t>
            </w:r>
            <w:r w:rsidR="0084510D"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r. </w:t>
            </w:r>
            <w:r w:rsidR="0043718B" w:rsidRPr="0079620C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556</w:t>
            </w:r>
            <w:r w:rsidR="0043718B" w:rsidRPr="0079620C">
              <w:rPr>
                <w:rFonts w:ascii="Arial" w:hAnsi="Arial" w:cs="Arial"/>
                <w:sz w:val="18"/>
                <w:szCs w:val="18"/>
              </w:rPr>
              <w:t xml:space="preserve">,- </w:t>
            </w:r>
          </w:p>
        </w:tc>
      </w:tr>
      <w:tr w:rsidR="009A1685" w:rsidRPr="00727EFE" w:rsidTr="00CB18C3">
        <w:trPr>
          <w:trHeight w:hRule="exact" w:val="1226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685" w:rsidRDefault="0014555C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I</w:t>
            </w:r>
            <w:r w:rsidR="009A1685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nfopakker</w:t>
            </w:r>
            <w:r w:rsid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Trondheim</w:t>
            </w: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kommune:</w:t>
            </w:r>
          </w:p>
          <w:p w:rsidR="00A625CE" w:rsidRDefault="00CB18C3" w:rsidP="002E1212">
            <w:pPr>
              <w:pStyle w:val="Listeavsnit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L</w:t>
            </w:r>
            <w:r w:rsidR="009A1685"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eilighet</w:t>
            </w: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(borettslag/aksjeleilighet)</w:t>
            </w:r>
            <w:r w:rsidR="0071607E" w:rsidRPr="00A625C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</w:t>
            </w:r>
          </w:p>
          <w:p w:rsidR="009A1685" w:rsidRDefault="00CB18C3" w:rsidP="002E1212">
            <w:pPr>
              <w:pStyle w:val="Listeavsnit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Bolig</w:t>
            </w:r>
          </w:p>
          <w:p w:rsidR="00CB18C3" w:rsidRPr="00A625CE" w:rsidRDefault="00CB18C3" w:rsidP="002E1212">
            <w:pPr>
              <w:pStyle w:val="Listeavsnit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Seksjonert leilighet (boligpakke og seksjoneringstillatelse)</w:t>
            </w:r>
          </w:p>
          <w:p w:rsidR="009A1685" w:rsidRPr="0079620C" w:rsidRDefault="009A1685" w:rsidP="007F683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685" w:rsidRPr="0047387D" w:rsidRDefault="009A1685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</w:p>
          <w:p w:rsidR="009A1685" w:rsidRPr="004F0DCD" w:rsidRDefault="009A1685" w:rsidP="00CB18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47387D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                         </w:t>
            </w:r>
            <w:r w:rsidRPr="004F0DCD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Kr. 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2</w:t>
            </w:r>
            <w:r w:rsidRPr="004F0DCD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.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038</w:t>
            </w:r>
            <w:r w:rsidRPr="004F0DCD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,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30</w:t>
            </w:r>
          </w:p>
          <w:p w:rsidR="009A1685" w:rsidRPr="004F0DCD" w:rsidRDefault="009A1685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4F0DCD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Kr. 3.</w:t>
            </w:r>
            <w:r w:rsidR="00727EF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1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91</w:t>
            </w:r>
            <w:r w:rsidR="00CB18C3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,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10</w:t>
            </w:r>
          </w:p>
          <w:p w:rsidR="009A1685" w:rsidRPr="00727EFE" w:rsidRDefault="007F6831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</w:pPr>
            <w:r w:rsidRPr="00727EF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Kr. 3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.</w:t>
            </w:r>
            <w:r w:rsidR="00CB18C3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2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90</w:t>
            </w:r>
            <w:r w:rsidRPr="00727EF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,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>10</w:t>
            </w:r>
            <w:r w:rsidRPr="00727EFE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val="da-DK" w:eastAsia="sv-SE"/>
              </w:rPr>
              <w:t xml:space="preserve"> </w:t>
            </w:r>
          </w:p>
          <w:p w:rsidR="009A1685" w:rsidRPr="00727EFE" w:rsidRDefault="009A1685" w:rsidP="00727EF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</w:p>
        </w:tc>
      </w:tr>
      <w:tr w:rsidR="0084510D" w:rsidRPr="00F522E4" w:rsidTr="007F6831">
        <w:trPr>
          <w:trHeight w:hRule="exact" w:val="295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2E121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Eierskifteforsikring </w:t>
            </w:r>
            <w:r w:rsidR="00A02750"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(avhenger av eiendomstype)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Minimum kr. 2.</w:t>
            </w:r>
            <w:r w:rsidR="009D7515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2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00,- maks 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47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.</w:t>
            </w:r>
            <w:r w:rsidR="009C4BC8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5</w:t>
            </w: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00,- </w:t>
            </w:r>
          </w:p>
          <w:p w:rsidR="0084510D" w:rsidRPr="0079620C" w:rsidRDefault="008451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</w:p>
        </w:tc>
      </w:tr>
      <w:tr w:rsidR="0084510D" w:rsidRPr="00F522E4" w:rsidTr="007F6831">
        <w:trPr>
          <w:trHeight w:hRule="exact" w:val="1689"/>
        </w:trPr>
        <w:tc>
          <w:tcPr>
            <w:tcW w:w="10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10D" w:rsidRPr="0079620C" w:rsidRDefault="0084510D" w:rsidP="00DA72B7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962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Ta kontakt med en av våre meglere for nærmere informasjon. Konkret fastsettelse av tilbud skjer etter en nærmere vurdering av eiendommen som skal selges. Tilbudets nivå vil også variere i samme grad som meglers kompetanse, erfaringsnivå, markedsposisjon og kvalitetsmessig innhold i salgsarbeidet. </w:t>
            </w:r>
          </w:p>
          <w:p w:rsidR="0084510D" w:rsidRDefault="0084510D" w:rsidP="007962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sv-SE"/>
              </w:rPr>
            </w:pPr>
            <w:r w:rsidRPr="007962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Vurdering av en meglers tilbud bør følgelig gjøres ut i fra en helhetsvurdering.</w:t>
            </w:r>
            <w:r w:rsidRPr="007962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84510D" w:rsidRPr="0079620C" w:rsidRDefault="0084510D" w:rsidP="006549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Alle oppgitte priser er inkl. mva.</w:t>
            </w:r>
            <w:r w:rsidR="00A02750"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 xml:space="preserve"> Avvik kan forekomme.</w:t>
            </w:r>
          </w:p>
          <w:p w:rsidR="0084510D" w:rsidRPr="007F6831" w:rsidRDefault="00A02750" w:rsidP="007F6831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</w:pPr>
            <w:r w:rsidRPr="0079620C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lang w:eastAsia="sv-SE"/>
              </w:rPr>
              <w:t>*Inkl. minste markedsføringspakke, tilrettelegging og visningshonorar. Alle øvrige utlegg/direkte kostnader tilkommer.</w:t>
            </w:r>
          </w:p>
        </w:tc>
      </w:tr>
    </w:tbl>
    <w:p w:rsidR="009A1685" w:rsidRPr="002E1212" w:rsidRDefault="009A1685" w:rsidP="002E1212">
      <w:pPr>
        <w:spacing w:after="0" w:line="240" w:lineRule="exact"/>
        <w:rPr>
          <w:rFonts w:ascii="Arial" w:hAnsi="Arial" w:cs="Arial"/>
          <w:noProof/>
        </w:rPr>
      </w:pPr>
    </w:p>
    <w:sectPr w:rsidR="009A1685" w:rsidRPr="002E1212" w:rsidSect="007F6831">
      <w:headerReference w:type="default" r:id="rId8"/>
      <w:pgSz w:w="11906" w:h="16838"/>
      <w:pgMar w:top="1701" w:right="1134" w:bottom="232" w:left="709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9C" w:rsidRDefault="009D229C" w:rsidP="00463E14">
      <w:pPr>
        <w:spacing w:after="0" w:line="240" w:lineRule="auto"/>
      </w:pPr>
      <w:r>
        <w:separator/>
      </w:r>
    </w:p>
  </w:endnote>
  <w:endnote w:type="continuationSeparator" w:id="0">
    <w:p w:rsidR="009D229C" w:rsidRDefault="009D229C" w:rsidP="0046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9C" w:rsidRDefault="009D229C" w:rsidP="00463E14">
      <w:pPr>
        <w:spacing w:after="0" w:line="240" w:lineRule="auto"/>
      </w:pPr>
      <w:r>
        <w:separator/>
      </w:r>
    </w:p>
  </w:footnote>
  <w:footnote w:type="continuationSeparator" w:id="0">
    <w:p w:rsidR="009D229C" w:rsidRDefault="009D229C" w:rsidP="0046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0D" w:rsidRDefault="0089521A" w:rsidP="00E8258B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513177" cy="606971"/>
          <wp:effectExtent l="0" t="0" r="0" b="3175"/>
          <wp:docPr id="1" name="Bilde 1" descr="pro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177" cy="60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10D" w:rsidRDefault="0084510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0E7"/>
    <w:multiLevelType w:val="hybridMultilevel"/>
    <w:tmpl w:val="942A9664"/>
    <w:lvl w:ilvl="0" w:tplc="AE5C7C8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DF6"/>
    <w:multiLevelType w:val="hybridMultilevel"/>
    <w:tmpl w:val="5DBED630"/>
    <w:lvl w:ilvl="0" w:tplc="B2F2713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F675E"/>
    <w:multiLevelType w:val="hybridMultilevel"/>
    <w:tmpl w:val="E92C0338"/>
    <w:lvl w:ilvl="0" w:tplc="A62C59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12"/>
    <w:rsid w:val="000116B3"/>
    <w:rsid w:val="00037849"/>
    <w:rsid w:val="000D2E2F"/>
    <w:rsid w:val="0014555C"/>
    <w:rsid w:val="00170E91"/>
    <w:rsid w:val="001B6144"/>
    <w:rsid w:val="0028556F"/>
    <w:rsid w:val="00285EE1"/>
    <w:rsid w:val="002B21D8"/>
    <w:rsid w:val="002E09EF"/>
    <w:rsid w:val="002E1212"/>
    <w:rsid w:val="00305953"/>
    <w:rsid w:val="00312A30"/>
    <w:rsid w:val="00334FE7"/>
    <w:rsid w:val="00335231"/>
    <w:rsid w:val="004221F4"/>
    <w:rsid w:val="00433DCD"/>
    <w:rsid w:val="0043718B"/>
    <w:rsid w:val="00450F0F"/>
    <w:rsid w:val="00463E14"/>
    <w:rsid w:val="0047387D"/>
    <w:rsid w:val="004A4569"/>
    <w:rsid w:val="004F0DCD"/>
    <w:rsid w:val="005D34D0"/>
    <w:rsid w:val="005D480D"/>
    <w:rsid w:val="005E1A72"/>
    <w:rsid w:val="00621E08"/>
    <w:rsid w:val="0065492E"/>
    <w:rsid w:val="00667FDF"/>
    <w:rsid w:val="00672808"/>
    <w:rsid w:val="0071607E"/>
    <w:rsid w:val="00727EFE"/>
    <w:rsid w:val="00741FCC"/>
    <w:rsid w:val="007542CF"/>
    <w:rsid w:val="007774AC"/>
    <w:rsid w:val="0078653E"/>
    <w:rsid w:val="0079620C"/>
    <w:rsid w:val="007D5BCE"/>
    <w:rsid w:val="007F6831"/>
    <w:rsid w:val="00821EA5"/>
    <w:rsid w:val="008275A0"/>
    <w:rsid w:val="0084510D"/>
    <w:rsid w:val="0089521A"/>
    <w:rsid w:val="00901F7D"/>
    <w:rsid w:val="009A1685"/>
    <w:rsid w:val="009C4BC8"/>
    <w:rsid w:val="009D229C"/>
    <w:rsid w:val="009D7515"/>
    <w:rsid w:val="009D752E"/>
    <w:rsid w:val="009E2AD8"/>
    <w:rsid w:val="00A02750"/>
    <w:rsid w:val="00A625CE"/>
    <w:rsid w:val="00A93B3C"/>
    <w:rsid w:val="00AD3788"/>
    <w:rsid w:val="00AD6439"/>
    <w:rsid w:val="00B31522"/>
    <w:rsid w:val="00B44F09"/>
    <w:rsid w:val="00B9194C"/>
    <w:rsid w:val="00C014FB"/>
    <w:rsid w:val="00CB18C3"/>
    <w:rsid w:val="00CB578B"/>
    <w:rsid w:val="00CB752D"/>
    <w:rsid w:val="00D148EE"/>
    <w:rsid w:val="00D87B4F"/>
    <w:rsid w:val="00D912CC"/>
    <w:rsid w:val="00DA5DB1"/>
    <w:rsid w:val="00DA72B7"/>
    <w:rsid w:val="00DC5480"/>
    <w:rsid w:val="00DD5C75"/>
    <w:rsid w:val="00E10AF7"/>
    <w:rsid w:val="00E408FF"/>
    <w:rsid w:val="00E60ACC"/>
    <w:rsid w:val="00E8258B"/>
    <w:rsid w:val="00E827D4"/>
    <w:rsid w:val="00E860B1"/>
    <w:rsid w:val="00F042E4"/>
    <w:rsid w:val="00F21340"/>
    <w:rsid w:val="00F522E4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BF40BA8-695A-4237-BD49-0C80948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CC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2E1212"/>
    <w:pPr>
      <w:keepNext/>
      <w:keepLines/>
      <w:spacing w:before="200" w:after="0" w:line="380" w:lineRule="exact"/>
      <w:outlineLvl w:val="1"/>
    </w:pPr>
    <w:rPr>
      <w:rFonts w:ascii="Arial" w:eastAsia="MS Gothic" w:hAnsi="Arial"/>
      <w:bCs/>
      <w:noProof/>
      <w:color w:val="81182B"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2E1212"/>
    <w:rPr>
      <w:rFonts w:ascii="Arial" w:eastAsia="MS Gothic" w:hAnsi="Arial" w:cs="Times New Roman"/>
      <w:bCs/>
      <w:noProof/>
      <w:color w:val="81182B"/>
      <w:sz w:val="30"/>
      <w:szCs w:val="30"/>
    </w:rPr>
  </w:style>
  <w:style w:type="paragraph" w:customStyle="1" w:styleId="Brdtekst01">
    <w:name w:val="Brødtekst_01"/>
    <w:basedOn w:val="Normal"/>
    <w:uiPriority w:val="99"/>
    <w:rsid w:val="002E1212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 Neue" w:eastAsia="MS Mincho" w:hAnsi="Helvetica Neue" w:cs="Helvetica Neue"/>
      <w:color w:val="000000"/>
      <w:sz w:val="18"/>
      <w:szCs w:val="18"/>
      <w:lang w:val="en-GB" w:eastAsia="sv-SE"/>
    </w:rPr>
  </w:style>
  <w:style w:type="paragraph" w:customStyle="1" w:styleId="Normaltabell02">
    <w:name w:val="Normal tabell_02"/>
    <w:basedOn w:val="Normal"/>
    <w:uiPriority w:val="99"/>
    <w:rsid w:val="002E12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MS Mincho" w:hAnsi="Arial" w:cs="Minion Pro"/>
      <w:noProof/>
      <w:color w:val="000000"/>
      <w:sz w:val="20"/>
      <w:szCs w:val="18"/>
      <w:lang w:eastAsia="sv-SE"/>
    </w:rPr>
  </w:style>
  <w:style w:type="paragraph" w:styleId="Topptekst">
    <w:name w:val="header"/>
    <w:basedOn w:val="Normal"/>
    <w:link w:val="TopptekstTegn"/>
    <w:uiPriority w:val="99"/>
    <w:rsid w:val="0046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63E14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46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63E14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46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63E1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819E-9B1C-4086-819A-7CAE90F2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Prisliste gjeldende fra 1</vt:lpstr>
    </vt:vector>
  </TitlesOfParts>
  <Company>Terra-Gruppen AS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Prisliste gjeldende fra 1</dc:title>
  <dc:subject/>
  <dc:creator>Marianne Garang Sodeland</dc:creator>
  <cp:keywords/>
  <dc:description/>
  <cp:lastModifiedBy>Odd Olav Berg</cp:lastModifiedBy>
  <cp:revision>6</cp:revision>
  <cp:lastPrinted>2017-12-20T08:37:00Z</cp:lastPrinted>
  <dcterms:created xsi:type="dcterms:W3CDTF">2018-01-30T11:04:00Z</dcterms:created>
  <dcterms:modified xsi:type="dcterms:W3CDTF">2019-02-01T09:59:00Z</dcterms:modified>
</cp:coreProperties>
</file>